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3" w:type="dxa"/>
        <w:jc w:val="center"/>
        <w:tblCellSpacing w:w="7" w:type="dxa"/>
        <w:tblInd w:w="-600" w:type="dxa"/>
        <w:shd w:val="clear" w:color="auto" w:fill="800000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0735"/>
      </w:tblGrid>
      <w:tr w:rsidR="00B87B08" w:rsidRPr="00E37AB4">
        <w:trPr>
          <w:trHeight w:val="2281"/>
          <w:tblCellSpacing w:w="7" w:type="dxa"/>
          <w:jc w:val="center"/>
        </w:trPr>
        <w:tc>
          <w:tcPr>
            <w:tcW w:w="10665" w:type="dxa"/>
            <w:shd w:val="clear" w:color="auto" w:fill="FFFFFF"/>
          </w:tcPr>
          <w:p w:rsidR="00B87B08" w:rsidRPr="00E37AB4" w:rsidRDefault="0007092E">
            <w:pPr>
              <w:jc w:val="center"/>
            </w:pPr>
            <w:bookmarkStart w:id="0" w:name="OLE_LINK62"/>
            <w:r>
              <w:rPr>
                <w:rFonts w:ascii="Wide Latin" w:hAnsi="Wide Latin"/>
                <w:noProof/>
                <w:sz w:val="40"/>
              </w:rPr>
              <w:drawing>
                <wp:inline distT="0" distB="0" distL="0" distR="0">
                  <wp:extent cx="2438400" cy="828675"/>
                  <wp:effectExtent l="19050" t="0" r="0" b="0"/>
                  <wp:docPr id="1" name="Picture 1" descr="1  1  WSI OR_bev-sh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  1  WSI OR_bev-sh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0536" w:type="dxa"/>
              <w:jc w:val="center"/>
              <w:tblCellSpacing w:w="7" w:type="dxa"/>
              <w:shd w:val="clear" w:color="auto" w:fill="800000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5925"/>
              <w:gridCol w:w="4722"/>
            </w:tblGrid>
            <w:tr w:rsidR="00B87B08" w:rsidRPr="00E37AB4">
              <w:trPr>
                <w:trHeight w:val="76"/>
                <w:tblCellSpacing w:w="7" w:type="dxa"/>
                <w:jc w:val="center"/>
              </w:trPr>
              <w:tc>
                <w:tcPr>
                  <w:tcW w:w="5258" w:type="dxa"/>
                  <w:shd w:val="clear" w:color="auto" w:fill="800000"/>
                  <w:vAlign w:val="center"/>
                </w:tcPr>
                <w:p w:rsidR="00B87B08" w:rsidRPr="00E37AB4" w:rsidRDefault="00B87B08" w:rsidP="00877B71">
                  <w:pPr>
                    <w:rPr>
                      <w:rFonts w:eastAsia="Arial Unicode MS"/>
                      <w:b/>
                      <w:bCs/>
                      <w:color w:val="FFFFFF"/>
                    </w:rPr>
                  </w:pPr>
                  <w:r w:rsidRPr="00E37AB4">
                    <w:rPr>
                      <w:rFonts w:eastAsia="Arial Unicode MS"/>
                      <w:b/>
                      <w:bCs/>
                      <w:color w:val="FFFFFF"/>
                    </w:rPr>
                    <w:t>Job Title</w:t>
                  </w:r>
                  <w:r w:rsidRPr="00E37AB4">
                    <w:rPr>
                      <w:rFonts w:eastAsia="Arial Unicode MS"/>
                      <w:color w:val="FFFFFF"/>
                    </w:rPr>
                    <w:t>:</w:t>
                  </w:r>
                  <w:r w:rsidRPr="00E37AB4">
                    <w:rPr>
                      <w:rFonts w:eastAsia="Arial Unicode MS"/>
                      <w:b/>
                      <w:bCs/>
                      <w:color w:val="FFFFFF"/>
                    </w:rPr>
                    <w:t xml:space="preserve"> </w:t>
                  </w:r>
                  <w:r w:rsidR="005F1C76" w:rsidRPr="00E37AB4">
                    <w:rPr>
                      <w:rFonts w:eastAsia="Arial Unicode MS"/>
                      <w:b/>
                      <w:bCs/>
                      <w:color w:val="FFFFFF"/>
                    </w:rPr>
                    <w:t>Human Resource</w:t>
                  </w:r>
                  <w:r w:rsidR="00D579CD" w:rsidRPr="00E37AB4">
                    <w:rPr>
                      <w:rFonts w:eastAsia="Arial Unicode MS"/>
                      <w:b/>
                      <w:bCs/>
                      <w:color w:val="FFFFFF"/>
                    </w:rPr>
                    <w:t>s</w:t>
                  </w:r>
                  <w:r w:rsidR="00B1230B" w:rsidRPr="00E37AB4">
                    <w:rPr>
                      <w:rFonts w:eastAsia="Arial Unicode MS"/>
                      <w:b/>
                      <w:bCs/>
                      <w:color w:val="FFFFFF"/>
                    </w:rPr>
                    <w:t xml:space="preserve"> </w:t>
                  </w:r>
                  <w:r w:rsidR="00516AE0" w:rsidRPr="00E37AB4">
                    <w:rPr>
                      <w:rFonts w:eastAsia="Arial Unicode MS"/>
                      <w:b/>
                      <w:bCs/>
                      <w:color w:val="FFFFFF"/>
                    </w:rPr>
                    <w:t xml:space="preserve">Intern </w:t>
                  </w:r>
                </w:p>
              </w:tc>
              <w:tc>
                <w:tcPr>
                  <w:tcW w:w="5236" w:type="dxa"/>
                  <w:shd w:val="clear" w:color="auto" w:fill="800000"/>
                  <w:vAlign w:val="center"/>
                </w:tcPr>
                <w:p w:rsidR="00B87B08" w:rsidRPr="00E37AB4" w:rsidRDefault="00B87B08">
                  <w:pPr>
                    <w:rPr>
                      <w:rFonts w:eastAsia="Arial Unicode MS"/>
                      <w:b/>
                      <w:bCs/>
                      <w:color w:val="FFFFFF"/>
                    </w:rPr>
                  </w:pPr>
                </w:p>
              </w:tc>
            </w:tr>
            <w:bookmarkEnd w:id="0"/>
            <w:tr w:rsidR="00B87B08" w:rsidRPr="00E37AB4">
              <w:tblPrEx>
                <w:tblCellSpacing w:w="0" w:type="dxa"/>
                <w:shd w:val="clear" w:color="auto" w:fill="auto"/>
              </w:tblPrEx>
              <w:trPr>
                <w:trHeight w:val="114"/>
                <w:tblCellSpacing w:w="0" w:type="dxa"/>
                <w:jc w:val="center"/>
              </w:trPr>
              <w:tc>
                <w:tcPr>
                  <w:tcW w:w="10508" w:type="dxa"/>
                  <w:gridSpan w:val="2"/>
                  <w:shd w:val="clear" w:color="auto" w:fill="EBEBEB"/>
                  <w:vAlign w:val="center"/>
                </w:tcPr>
                <w:p w:rsidR="00B87B08" w:rsidRPr="00E37AB4" w:rsidRDefault="00E37AB4">
                  <w:pPr>
                    <w:pStyle w:val="Heading2"/>
                    <w:rPr>
                      <w:rFonts w:eastAsia="Arial Unicode MS"/>
                      <w:color w:val="000000"/>
                      <w:szCs w:val="24"/>
                    </w:rPr>
                  </w:pPr>
                  <w:r w:rsidRPr="00E37AB4">
                    <w:rPr>
                      <w:rFonts w:eastAsia="Arial Unicode MS"/>
                      <w:color w:val="000000"/>
                      <w:szCs w:val="24"/>
                    </w:rPr>
                    <w:t>Summary</w:t>
                  </w:r>
                </w:p>
              </w:tc>
            </w:tr>
            <w:tr w:rsidR="00B87B08" w:rsidRPr="00E37AB4">
              <w:tblPrEx>
                <w:tblCellSpacing w:w="0" w:type="dxa"/>
                <w:shd w:val="clear" w:color="auto" w:fill="auto"/>
              </w:tblPrEx>
              <w:trPr>
                <w:trHeight w:val="693"/>
                <w:tblCellSpacing w:w="0" w:type="dxa"/>
                <w:jc w:val="center"/>
              </w:trPr>
              <w:tc>
                <w:tcPr>
                  <w:tcW w:w="10508" w:type="dxa"/>
                  <w:gridSpan w:val="2"/>
                  <w:vAlign w:val="center"/>
                </w:tcPr>
                <w:p w:rsidR="00B87B08" w:rsidRPr="00E37AB4" w:rsidRDefault="00516AE0" w:rsidP="00765BE7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eastAsia="Arial Unicode MS"/>
                      <w:sz w:val="24"/>
                      <w:szCs w:val="24"/>
                    </w:rPr>
                  </w:pPr>
                  <w:r w:rsidRPr="00E37AB4">
                    <w:rPr>
                      <w:sz w:val="24"/>
                      <w:szCs w:val="24"/>
                    </w:rPr>
                    <w:t>Human Resource</w:t>
                  </w:r>
                  <w:r w:rsidR="00D579CD" w:rsidRPr="00E37AB4">
                    <w:rPr>
                      <w:sz w:val="24"/>
                      <w:szCs w:val="24"/>
                    </w:rPr>
                    <w:t>s Intern responsibilities</w:t>
                  </w:r>
                  <w:r w:rsidRPr="00E37AB4">
                    <w:rPr>
                      <w:sz w:val="24"/>
                      <w:szCs w:val="24"/>
                    </w:rPr>
                    <w:t xml:space="preserve">: assisting </w:t>
                  </w:r>
                  <w:r w:rsidR="00877B71">
                    <w:rPr>
                      <w:sz w:val="24"/>
                      <w:szCs w:val="24"/>
                    </w:rPr>
                    <w:t xml:space="preserve">the Human Resources department </w:t>
                  </w:r>
                  <w:r w:rsidRPr="00E37AB4">
                    <w:rPr>
                      <w:sz w:val="24"/>
                      <w:szCs w:val="24"/>
                    </w:rPr>
                    <w:t>with</w:t>
                  </w:r>
                  <w:r w:rsidR="00877B71">
                    <w:rPr>
                      <w:sz w:val="24"/>
                      <w:szCs w:val="24"/>
                    </w:rPr>
                    <w:t xml:space="preserve"> a variety of p</w:t>
                  </w:r>
                  <w:r w:rsidR="001611A3" w:rsidRPr="00E37AB4">
                    <w:rPr>
                      <w:sz w:val="24"/>
                      <w:szCs w:val="24"/>
                    </w:rPr>
                    <w:t>rocesses and procedures</w:t>
                  </w:r>
                  <w:r w:rsidRPr="00E37AB4">
                    <w:rPr>
                      <w:sz w:val="24"/>
                      <w:szCs w:val="24"/>
                    </w:rPr>
                    <w:t xml:space="preserve">, including but not limited to: </w:t>
                  </w:r>
                  <w:r w:rsidR="00765BE7">
                    <w:rPr>
                      <w:sz w:val="24"/>
                      <w:szCs w:val="24"/>
                    </w:rPr>
                    <w:t xml:space="preserve">updating and reviewing all job descriptions to ensure compliance; </w:t>
                  </w:r>
                  <w:r w:rsidR="00877B71">
                    <w:rPr>
                      <w:sz w:val="24"/>
                      <w:szCs w:val="24"/>
                    </w:rPr>
                    <w:t xml:space="preserve">reviewing current policies and procedures, </w:t>
                  </w:r>
                  <w:r w:rsidR="00877B71" w:rsidRPr="00765BE7">
                    <w:rPr>
                      <w:sz w:val="24"/>
                      <w:szCs w:val="24"/>
                      <w:highlight w:val="yellow"/>
                    </w:rPr>
                    <w:t>analyzing worker’s comp and short term disability claims</w:t>
                  </w:r>
                  <w:r w:rsidR="00877B71">
                    <w:rPr>
                      <w:sz w:val="24"/>
                      <w:szCs w:val="24"/>
                    </w:rPr>
                    <w:t xml:space="preserve">, diversity awareness programs, and monthly reporting to </w:t>
                  </w:r>
                  <w:r w:rsidR="00F50AB4">
                    <w:rPr>
                      <w:sz w:val="24"/>
                      <w:szCs w:val="24"/>
                    </w:rPr>
                    <w:t xml:space="preserve">upper </w:t>
                  </w:r>
                  <w:r w:rsidR="00877B71">
                    <w:rPr>
                      <w:sz w:val="24"/>
                      <w:szCs w:val="24"/>
                    </w:rPr>
                    <w:t>management and the Department of Energy</w:t>
                  </w:r>
                  <w:r w:rsidR="009712AE">
                    <w:rPr>
                      <w:sz w:val="24"/>
                      <w:szCs w:val="24"/>
                    </w:rPr>
                    <w:t xml:space="preserve">.  This position will spend </w:t>
                  </w:r>
                  <w:r w:rsidR="00765BE7">
                    <w:rPr>
                      <w:sz w:val="24"/>
                      <w:szCs w:val="24"/>
                    </w:rPr>
                    <w:t>their time</w:t>
                  </w:r>
                  <w:r w:rsidR="009712AE">
                    <w:rPr>
                      <w:sz w:val="24"/>
                      <w:szCs w:val="24"/>
                    </w:rPr>
                    <w:t xml:space="preserve"> in each of the following HR departments:  Employee Relations, </w:t>
                  </w:r>
                  <w:r w:rsidR="00765BE7">
                    <w:rPr>
                      <w:sz w:val="24"/>
                      <w:szCs w:val="24"/>
                    </w:rPr>
                    <w:t xml:space="preserve">Compensation and Benefits, </w:t>
                  </w:r>
                  <w:r w:rsidR="009712AE">
                    <w:rPr>
                      <w:sz w:val="24"/>
                      <w:szCs w:val="24"/>
                    </w:rPr>
                    <w:t>Risk Management, and Labor Relations.</w:t>
                  </w:r>
                </w:p>
              </w:tc>
            </w:tr>
            <w:tr w:rsidR="00B87B08" w:rsidRPr="00E37AB4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10508" w:type="dxa"/>
                  <w:gridSpan w:val="2"/>
                  <w:shd w:val="clear" w:color="auto" w:fill="EBEBEB"/>
                  <w:vAlign w:val="center"/>
                </w:tcPr>
                <w:p w:rsidR="00B87B08" w:rsidRPr="00E37AB4" w:rsidRDefault="00B87B08">
                  <w:pPr>
                    <w:pStyle w:val="Heading2"/>
                    <w:rPr>
                      <w:rFonts w:eastAsia="Arial Unicode MS"/>
                      <w:color w:val="000000"/>
                      <w:szCs w:val="24"/>
                    </w:rPr>
                  </w:pPr>
                  <w:r w:rsidRPr="00E37AB4">
                    <w:rPr>
                      <w:szCs w:val="24"/>
                    </w:rPr>
                    <w:t>Responsibilities</w:t>
                  </w:r>
                </w:p>
              </w:tc>
            </w:tr>
            <w:tr w:rsidR="00B87B08" w:rsidRPr="00E37AB4">
              <w:tblPrEx>
                <w:tblCellSpacing w:w="0" w:type="dxa"/>
                <w:shd w:val="clear" w:color="auto" w:fill="auto"/>
              </w:tblPrEx>
              <w:trPr>
                <w:trHeight w:val="2421"/>
                <w:tblCellSpacing w:w="0" w:type="dxa"/>
                <w:jc w:val="center"/>
              </w:trPr>
              <w:tc>
                <w:tcPr>
                  <w:tcW w:w="10508" w:type="dxa"/>
                  <w:gridSpan w:val="2"/>
                  <w:vAlign w:val="center"/>
                </w:tcPr>
                <w:p w:rsidR="00765BE7" w:rsidRPr="00765BE7" w:rsidRDefault="00765BE7" w:rsidP="00877B71">
                  <w:pPr>
                    <w:pStyle w:val="ListParagraph"/>
                    <w:numPr>
                      <w:ilvl w:val="0"/>
                      <w:numId w:val="42"/>
                    </w:numPr>
                    <w:contextualSpacing w:val="0"/>
                  </w:pPr>
                  <w:r>
                    <w:t>Review and update all job descriptions to ensure compliance with federal and state laws.</w:t>
                  </w:r>
                </w:p>
                <w:p w:rsidR="00877B71" w:rsidRDefault="00877B71" w:rsidP="00877B71">
                  <w:pPr>
                    <w:pStyle w:val="ListParagraph"/>
                    <w:numPr>
                      <w:ilvl w:val="0"/>
                      <w:numId w:val="42"/>
                    </w:numPr>
                    <w:contextualSpacing w:val="0"/>
                  </w:pPr>
                  <w:r w:rsidRPr="00877B71">
                    <w:rPr>
                      <w:rFonts w:eastAsia="Arial Unicode MS"/>
                      <w:color w:val="000000"/>
                    </w:rPr>
                    <w:t>Review HR Policies and Standard Practices for possible clarification and/or consolidation</w:t>
                  </w:r>
                  <w:r w:rsidR="00211FB6">
                    <w:rPr>
                      <w:rFonts w:eastAsia="Arial Unicode MS"/>
                      <w:color w:val="000000"/>
                    </w:rPr>
                    <w:t>.</w:t>
                  </w:r>
                  <w:r w:rsidRPr="00877B71">
                    <w:t xml:space="preserve"> </w:t>
                  </w:r>
                </w:p>
                <w:p w:rsidR="00877B71" w:rsidRPr="00765BE7" w:rsidRDefault="00877B71" w:rsidP="00877B71">
                  <w:pPr>
                    <w:pStyle w:val="ListParagraph"/>
                    <w:numPr>
                      <w:ilvl w:val="0"/>
                      <w:numId w:val="42"/>
                    </w:numPr>
                    <w:contextualSpacing w:val="0"/>
                    <w:rPr>
                      <w:highlight w:val="yellow"/>
                    </w:rPr>
                  </w:pPr>
                  <w:r w:rsidRPr="00765BE7">
                    <w:rPr>
                      <w:highlight w:val="yellow"/>
                    </w:rPr>
                    <w:t>Analyze work restrictions and days away from work for employees out on leave for worker’s comp and/or short term disability</w:t>
                  </w:r>
                  <w:r w:rsidR="00211FB6" w:rsidRPr="00765BE7">
                    <w:rPr>
                      <w:highlight w:val="yellow"/>
                    </w:rPr>
                    <w:t>.</w:t>
                  </w:r>
                </w:p>
                <w:p w:rsidR="004967F7" w:rsidRPr="00E05E0F" w:rsidRDefault="00877B71" w:rsidP="00877B71">
                  <w:pPr>
                    <w:numPr>
                      <w:ilvl w:val="0"/>
                      <w:numId w:val="35"/>
                    </w:numPr>
                    <w:rPr>
                      <w:rFonts w:eastAsia="Arial Unicode MS"/>
                      <w:color w:val="000000"/>
                    </w:rPr>
                  </w:pPr>
                  <w:r w:rsidRPr="00877B71">
                    <w:rPr>
                      <w:rFonts w:eastAsia="Arial Unicode MS"/>
                      <w:color w:val="000000"/>
                    </w:rPr>
                    <w:t>Retriev</w:t>
                  </w:r>
                  <w:r>
                    <w:rPr>
                      <w:rFonts w:eastAsia="Arial Unicode MS"/>
                      <w:color w:val="000000"/>
                    </w:rPr>
                    <w:t>e</w:t>
                  </w:r>
                  <w:r w:rsidRPr="00877B71">
                    <w:rPr>
                      <w:rFonts w:eastAsia="Arial Unicode MS"/>
                      <w:color w:val="000000"/>
                    </w:rPr>
                    <w:t xml:space="preserve"> data from </w:t>
                  </w:r>
                  <w:r w:rsidRPr="00E05E0F">
                    <w:rPr>
                      <w:rFonts w:eastAsia="Arial Unicode MS"/>
                      <w:color w:val="000000"/>
                    </w:rPr>
                    <w:t>multi</w:t>
                  </w:r>
                  <w:r w:rsidR="00941573" w:rsidRPr="00E05E0F">
                    <w:rPr>
                      <w:rFonts w:eastAsia="Arial Unicode MS"/>
                      <w:color w:val="000000"/>
                    </w:rPr>
                    <w:t>ple</w:t>
                  </w:r>
                  <w:r w:rsidRPr="00E05E0F">
                    <w:rPr>
                      <w:rFonts w:eastAsia="Arial Unicode MS"/>
                      <w:color w:val="000000"/>
                    </w:rPr>
                    <w:t xml:space="preserve"> sources for recording/reporting purpose</w:t>
                  </w:r>
                  <w:r w:rsidR="00941573" w:rsidRPr="00E05E0F">
                    <w:rPr>
                      <w:rFonts w:eastAsia="Arial Unicode MS"/>
                      <w:color w:val="000000"/>
                    </w:rPr>
                    <w:t>s</w:t>
                  </w:r>
                  <w:r w:rsidR="00211FB6" w:rsidRPr="00E05E0F">
                    <w:rPr>
                      <w:rFonts w:eastAsia="Arial Unicode MS"/>
                      <w:color w:val="000000"/>
                    </w:rPr>
                    <w:t>.</w:t>
                  </w:r>
                </w:p>
                <w:p w:rsidR="00877B71" w:rsidRPr="00877B71" w:rsidRDefault="00877B71" w:rsidP="00877B71">
                  <w:pPr>
                    <w:pStyle w:val="ListParagraph"/>
                    <w:numPr>
                      <w:ilvl w:val="0"/>
                      <w:numId w:val="43"/>
                    </w:numPr>
                    <w:contextualSpacing w:val="0"/>
                  </w:pPr>
                  <w:r w:rsidRPr="00877B71">
                    <w:t>Assist with monthly metrics and reporting</w:t>
                  </w:r>
                  <w:r w:rsidR="00211FB6">
                    <w:t>.</w:t>
                  </w:r>
                </w:p>
                <w:p w:rsidR="00877B71" w:rsidRPr="00765BE7" w:rsidRDefault="00877B71" w:rsidP="00877B71">
                  <w:pPr>
                    <w:pStyle w:val="ListParagraph"/>
                    <w:numPr>
                      <w:ilvl w:val="0"/>
                      <w:numId w:val="44"/>
                    </w:numPr>
                    <w:contextualSpacing w:val="0"/>
                    <w:rPr>
                      <w:highlight w:val="yellow"/>
                    </w:rPr>
                  </w:pPr>
                  <w:r w:rsidRPr="00765BE7">
                    <w:rPr>
                      <w:highlight w:val="yellow"/>
                    </w:rPr>
                    <w:t>Assist the labor relations division with filing</w:t>
                  </w:r>
                  <w:r w:rsidR="00211FB6" w:rsidRPr="00765BE7">
                    <w:rPr>
                      <w:highlight w:val="yellow"/>
                    </w:rPr>
                    <w:t>.</w:t>
                  </w:r>
                </w:p>
                <w:p w:rsidR="00877B71" w:rsidRPr="00877B71" w:rsidRDefault="00877B71" w:rsidP="00877B71">
                  <w:pPr>
                    <w:pStyle w:val="ListParagraph"/>
                    <w:numPr>
                      <w:ilvl w:val="0"/>
                      <w:numId w:val="43"/>
                    </w:numPr>
                    <w:contextualSpacing w:val="0"/>
                  </w:pPr>
                  <w:r w:rsidRPr="00877B71">
                    <w:t>Provide support to the Diversity/Legal Specialist, Recruiting Specialist, HR Specialist</w:t>
                  </w:r>
                  <w:r>
                    <w:t xml:space="preserve">, Labor Relations Specialist, </w:t>
                  </w:r>
                  <w:r w:rsidR="00765BE7">
                    <w:t xml:space="preserve">Records Management Specialist, </w:t>
                  </w:r>
                  <w:r>
                    <w:t xml:space="preserve">and Disability </w:t>
                  </w:r>
                  <w:r w:rsidR="00765BE7">
                    <w:t>Specialist</w:t>
                  </w:r>
                  <w:r w:rsidR="00211FB6">
                    <w:t>.</w:t>
                  </w:r>
                </w:p>
                <w:p w:rsidR="00877B71" w:rsidRPr="00E37AB4" w:rsidRDefault="00877B71" w:rsidP="00BE2FA7">
                  <w:pPr>
                    <w:ind w:left="720"/>
                    <w:rPr>
                      <w:rFonts w:eastAsia="Arial Unicode MS"/>
                      <w:color w:val="000000"/>
                    </w:rPr>
                  </w:pPr>
                </w:p>
              </w:tc>
            </w:tr>
            <w:tr w:rsidR="00B87B08" w:rsidRPr="00E37AB4">
              <w:tblPrEx>
                <w:tblCellSpacing w:w="0" w:type="dxa"/>
                <w:shd w:val="clear" w:color="auto" w:fill="auto"/>
              </w:tblPrEx>
              <w:trPr>
                <w:trHeight w:val="36"/>
                <w:tblCellSpacing w:w="0" w:type="dxa"/>
                <w:jc w:val="center"/>
              </w:trPr>
              <w:tc>
                <w:tcPr>
                  <w:tcW w:w="10508" w:type="dxa"/>
                  <w:gridSpan w:val="2"/>
                  <w:shd w:val="clear" w:color="auto" w:fill="EBEBEB"/>
                  <w:vAlign w:val="center"/>
                </w:tcPr>
                <w:p w:rsidR="00B87B08" w:rsidRPr="00E37AB4" w:rsidRDefault="00B87B08">
                  <w:pPr>
                    <w:pStyle w:val="Heading2"/>
                    <w:rPr>
                      <w:rFonts w:eastAsia="Arial Unicode MS"/>
                      <w:color w:val="000000"/>
                      <w:szCs w:val="24"/>
                    </w:rPr>
                  </w:pPr>
                  <w:r w:rsidRPr="00E37AB4">
                    <w:rPr>
                      <w:szCs w:val="24"/>
                    </w:rPr>
                    <w:t>Education/Experience</w:t>
                  </w:r>
                </w:p>
              </w:tc>
            </w:tr>
            <w:tr w:rsidR="00B87B08" w:rsidRPr="00E37AB4">
              <w:tblPrEx>
                <w:tblCellSpacing w:w="0" w:type="dxa"/>
                <w:shd w:val="clear" w:color="auto" w:fill="auto"/>
              </w:tblPrEx>
              <w:trPr>
                <w:trHeight w:val="198"/>
                <w:tblCellSpacing w:w="0" w:type="dxa"/>
                <w:jc w:val="center"/>
              </w:trPr>
              <w:tc>
                <w:tcPr>
                  <w:tcW w:w="10508" w:type="dxa"/>
                  <w:gridSpan w:val="2"/>
                  <w:vAlign w:val="center"/>
                </w:tcPr>
                <w:p w:rsidR="000C6667" w:rsidRPr="00E37AB4" w:rsidRDefault="000C6667" w:rsidP="004B7560">
                  <w:pPr>
                    <w:autoSpaceDE w:val="0"/>
                    <w:autoSpaceDN w:val="0"/>
                    <w:adjustRightInd w:val="0"/>
                  </w:pPr>
                </w:p>
                <w:p w:rsidR="00B87B08" w:rsidRPr="00E37AB4" w:rsidRDefault="00D579CD" w:rsidP="004B7560">
                  <w:pPr>
                    <w:autoSpaceDE w:val="0"/>
                    <w:autoSpaceDN w:val="0"/>
                    <w:adjustRightInd w:val="0"/>
                  </w:pPr>
                  <w:r w:rsidRPr="00E37AB4">
                    <w:t>Student</w:t>
                  </w:r>
                  <w:r w:rsidR="004B7560" w:rsidRPr="00E37AB4">
                    <w:t xml:space="preserve"> currently purs</w:t>
                  </w:r>
                  <w:r w:rsidR="004A11B7">
                    <w:t>u</w:t>
                  </w:r>
                  <w:r w:rsidR="004B7560" w:rsidRPr="00E37AB4">
                    <w:t xml:space="preserve">ing a Bachelor’s degree in Human Resources or Business. </w:t>
                  </w:r>
                </w:p>
                <w:p w:rsidR="000C6667" w:rsidRPr="00E37AB4" w:rsidRDefault="000C6667" w:rsidP="004B7560">
                  <w:pPr>
                    <w:autoSpaceDE w:val="0"/>
                    <w:autoSpaceDN w:val="0"/>
                    <w:adjustRightInd w:val="0"/>
                    <w:rPr>
                      <w:rFonts w:eastAsia="Arial Unicode MS"/>
                      <w:color w:val="000000"/>
                    </w:rPr>
                  </w:pPr>
                </w:p>
              </w:tc>
            </w:tr>
            <w:tr w:rsidR="00B87B08" w:rsidRPr="00E37AB4">
              <w:tblPrEx>
                <w:tblCellSpacing w:w="0" w:type="dxa"/>
                <w:shd w:val="clear" w:color="auto" w:fill="auto"/>
              </w:tblPrEx>
              <w:trPr>
                <w:trHeight w:val="216"/>
                <w:tblCellSpacing w:w="0" w:type="dxa"/>
                <w:jc w:val="center"/>
              </w:trPr>
              <w:tc>
                <w:tcPr>
                  <w:tcW w:w="10508" w:type="dxa"/>
                  <w:gridSpan w:val="2"/>
                  <w:shd w:val="clear" w:color="auto" w:fill="E6E6E6"/>
                  <w:vAlign w:val="center"/>
                </w:tcPr>
                <w:p w:rsidR="00B87B08" w:rsidRPr="00E37AB4" w:rsidRDefault="00B87B08">
                  <w:pPr>
                    <w:rPr>
                      <w:rFonts w:eastAsia="Arial Unicode MS"/>
                      <w:b/>
                      <w:color w:val="000000"/>
                    </w:rPr>
                  </w:pPr>
                  <w:r w:rsidRPr="00E37AB4">
                    <w:rPr>
                      <w:b/>
                      <w:bCs/>
                    </w:rPr>
                    <w:t>Kno</w:t>
                  </w:r>
                  <w:r w:rsidRPr="00E37AB4">
                    <w:rPr>
                      <w:b/>
                      <w:bCs/>
                      <w:shd w:val="pct5" w:color="auto" w:fill="auto"/>
                    </w:rPr>
                    <w:t>wledge, Skills, Abilities</w:t>
                  </w:r>
                </w:p>
              </w:tc>
            </w:tr>
            <w:tr w:rsidR="00B87B08" w:rsidRPr="00E37AB4">
              <w:tblPrEx>
                <w:tblCellSpacing w:w="0" w:type="dxa"/>
                <w:shd w:val="clear" w:color="auto" w:fill="auto"/>
              </w:tblPrEx>
              <w:trPr>
                <w:trHeight w:val="1428"/>
                <w:tblCellSpacing w:w="0" w:type="dxa"/>
                <w:jc w:val="center"/>
              </w:trPr>
              <w:tc>
                <w:tcPr>
                  <w:tcW w:w="10508" w:type="dxa"/>
                  <w:gridSpan w:val="2"/>
                  <w:vAlign w:val="center"/>
                </w:tcPr>
                <w:p w:rsidR="00E37AB4" w:rsidRDefault="00E37AB4" w:rsidP="00E37AB4">
                  <w:pPr>
                    <w:ind w:left="360"/>
                  </w:pPr>
                </w:p>
                <w:p w:rsidR="007E09EA" w:rsidRPr="00E37AB4" w:rsidRDefault="007E09EA" w:rsidP="001C2168">
                  <w:pPr>
                    <w:numPr>
                      <w:ilvl w:val="0"/>
                      <w:numId w:val="30"/>
                    </w:numPr>
                  </w:pPr>
                  <w:r w:rsidRPr="00E37AB4">
                    <w:t>Knowledge, skills, and ability</w:t>
                  </w:r>
                  <w:r w:rsidR="00765BE7">
                    <w:t xml:space="preserve"> to</w:t>
                  </w:r>
                  <w:r w:rsidRPr="00E37AB4">
                    <w:t xml:space="preserve"> perform general HR tasks. </w:t>
                  </w:r>
                </w:p>
                <w:p w:rsidR="00B1230B" w:rsidRPr="00E37AB4" w:rsidRDefault="00B1230B" w:rsidP="001C2168">
                  <w:pPr>
                    <w:numPr>
                      <w:ilvl w:val="0"/>
                      <w:numId w:val="30"/>
                    </w:numPr>
                  </w:pPr>
                  <w:r w:rsidRPr="00E37AB4">
                    <w:t>Knowledge of employment laws, concepts, practices, and procedures.</w:t>
                  </w:r>
                </w:p>
                <w:p w:rsidR="00591895" w:rsidRPr="00E37AB4" w:rsidRDefault="001C2168" w:rsidP="001C2168">
                  <w:pPr>
                    <w:numPr>
                      <w:ilvl w:val="0"/>
                      <w:numId w:val="30"/>
                    </w:numPr>
                  </w:pPr>
                  <w:r w:rsidRPr="00E37AB4">
                    <w:t>Skill</w:t>
                  </w:r>
                  <w:r w:rsidR="00765BE7">
                    <w:t>ed</w:t>
                  </w:r>
                  <w:r w:rsidRPr="00E37AB4">
                    <w:t xml:space="preserve"> in organizing, tracking, and prioritizing assignments and tasks.</w:t>
                  </w:r>
                </w:p>
                <w:p w:rsidR="001C2168" w:rsidRPr="00E37AB4" w:rsidRDefault="001C2168" w:rsidP="001C2168">
                  <w:pPr>
                    <w:numPr>
                      <w:ilvl w:val="0"/>
                      <w:numId w:val="30"/>
                    </w:numPr>
                  </w:pPr>
                  <w:r w:rsidRPr="00E37AB4">
                    <w:t>Knowledge of Human Resources responsibilities and functions.</w:t>
                  </w:r>
                </w:p>
                <w:p w:rsidR="001C2168" w:rsidRPr="00E37AB4" w:rsidRDefault="001C2168" w:rsidP="001C2168">
                  <w:pPr>
                    <w:numPr>
                      <w:ilvl w:val="0"/>
                      <w:numId w:val="30"/>
                    </w:numPr>
                  </w:pPr>
                  <w:r w:rsidRPr="00E37AB4">
                    <w:t>Skill</w:t>
                  </w:r>
                  <w:r w:rsidR="00765BE7">
                    <w:t>ed</w:t>
                  </w:r>
                  <w:r w:rsidRPr="00E37AB4">
                    <w:t xml:space="preserve"> in effectively communicating with all </w:t>
                  </w:r>
                  <w:r w:rsidR="006B7645" w:rsidRPr="00E37AB4">
                    <w:t>applicants and co-workers</w:t>
                  </w:r>
                </w:p>
                <w:p w:rsidR="009C5DF2" w:rsidRDefault="006B7645" w:rsidP="009C5DF2">
                  <w:pPr>
                    <w:numPr>
                      <w:ilvl w:val="0"/>
                      <w:numId w:val="30"/>
                    </w:numPr>
                  </w:pPr>
                  <w:r w:rsidRPr="00E37AB4">
                    <w:t>K</w:t>
                  </w:r>
                  <w:r w:rsidR="001C2168" w:rsidRPr="00E37AB4">
                    <w:t xml:space="preserve">nowledge of </w:t>
                  </w:r>
                  <w:r w:rsidR="009C5DF2" w:rsidRPr="00E37AB4">
                    <w:t xml:space="preserve">MS </w:t>
                  </w:r>
                  <w:r w:rsidR="00765BE7">
                    <w:t xml:space="preserve">PowerPoint, </w:t>
                  </w:r>
                  <w:r w:rsidR="009C5DF2" w:rsidRPr="00E37AB4">
                    <w:t xml:space="preserve">Word, </w:t>
                  </w:r>
                  <w:r w:rsidRPr="00E37AB4">
                    <w:t xml:space="preserve">and </w:t>
                  </w:r>
                  <w:r w:rsidR="009C5DF2" w:rsidRPr="00E37AB4">
                    <w:t>Excel</w:t>
                  </w:r>
                  <w:r w:rsidRPr="00E37AB4">
                    <w:t>.</w:t>
                  </w:r>
                </w:p>
                <w:p w:rsidR="005C52E8" w:rsidRDefault="005C52E8" w:rsidP="005C52E8">
                  <w:pPr>
                    <w:ind w:left="720"/>
                  </w:pPr>
                </w:p>
                <w:tbl>
                  <w:tblPr>
                    <w:tblW w:w="10559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000"/>
                  </w:tblPr>
                  <w:tblGrid>
                    <w:gridCol w:w="10559"/>
                  </w:tblGrid>
                  <w:tr w:rsidR="005C52E8" w:rsidRPr="00C05C74" w:rsidTr="004F5F0D">
                    <w:trPr>
                      <w:trHeight w:val="35"/>
                      <w:tblCellSpacing w:w="0" w:type="dxa"/>
                      <w:jc w:val="center"/>
                    </w:trPr>
                    <w:tc>
                      <w:tcPr>
                        <w:tcW w:w="10531" w:type="dxa"/>
                        <w:shd w:val="clear" w:color="auto" w:fill="E6E6E6"/>
                        <w:vAlign w:val="center"/>
                      </w:tcPr>
                      <w:p w:rsidR="005C52E8" w:rsidRPr="00C05C74" w:rsidRDefault="005C52E8" w:rsidP="004F5F0D">
                        <w:pPr>
                          <w:rPr>
                            <w:rFonts w:eastAsia="Arial Unicode MS"/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</w:rPr>
                          <w:t>Competencies</w:t>
                        </w:r>
                      </w:p>
                    </w:tc>
                  </w:tr>
                  <w:tr w:rsidR="005C52E8" w:rsidTr="004F5F0D">
                    <w:trPr>
                      <w:trHeight w:val="1170"/>
                      <w:tblCellSpacing w:w="0" w:type="dxa"/>
                      <w:jc w:val="center"/>
                    </w:trPr>
                    <w:tc>
                      <w:tcPr>
                        <w:tcW w:w="10531" w:type="dxa"/>
                        <w:vAlign w:val="center"/>
                      </w:tcPr>
                      <w:p w:rsidR="005C52E8" w:rsidRPr="00BF4F8E" w:rsidRDefault="005C52E8" w:rsidP="004F5F0D">
                        <w:pPr>
                          <w:ind w:left="720"/>
                          <w:rPr>
                            <w:sz w:val="22"/>
                            <w:szCs w:val="22"/>
                          </w:rPr>
                        </w:pPr>
                      </w:p>
                      <w:p w:rsidR="00651353" w:rsidRPr="00651353" w:rsidRDefault="00651353" w:rsidP="00651353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rPr>
                            <w:rFonts w:eastAsia="Arial Unicode MS"/>
                            <w:color w:val="000000"/>
                          </w:rPr>
                        </w:pPr>
                        <w:r w:rsidRPr="00651353">
                          <w:rPr>
                            <w:rFonts w:eastAsia="Arial Unicode MS"/>
                            <w:color w:val="000000"/>
                          </w:rPr>
                          <w:t>Organization- Ability of the individual to be structured and methodical in working skills.</w:t>
                        </w:r>
                      </w:p>
                      <w:p w:rsidR="005C52E8" w:rsidRPr="00651353" w:rsidRDefault="00651353" w:rsidP="005C52E8">
                        <w:pPr>
                          <w:numPr>
                            <w:ilvl w:val="0"/>
                            <w:numId w:val="40"/>
                          </w:numPr>
                        </w:pPr>
                        <w:r w:rsidRPr="00651353">
                          <w:rPr>
                            <w:rFonts w:eastAsia="Arial Unicode MS"/>
                            <w:color w:val="000000"/>
                          </w:rPr>
                          <w:t>Prioritization-</w:t>
                        </w:r>
                        <w:r w:rsidRPr="00651353">
                          <w:t xml:space="preserve"> how effective the person is at doing 'first things first;' as a process; it means evaluating a group of items and ranking them in their order of importance or urgency.  </w:t>
                        </w:r>
                      </w:p>
                      <w:p w:rsidR="005C52E8" w:rsidRPr="00651353" w:rsidRDefault="00651353" w:rsidP="005C52E8">
                        <w:pPr>
                          <w:pStyle w:val="BodyText3"/>
                          <w:numPr>
                            <w:ilvl w:val="0"/>
                            <w:numId w:val="40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651353">
                          <w:rPr>
                            <w:sz w:val="24"/>
                            <w:szCs w:val="24"/>
                          </w:rPr>
                          <w:t>Team oriented-</w:t>
                        </w:r>
                        <w:r w:rsidRPr="00651353">
                          <w:rPr>
                            <w:rFonts w:eastAsia="Arial Unicode MS"/>
                            <w:color w:val="000000"/>
                            <w:sz w:val="24"/>
                            <w:szCs w:val="24"/>
                          </w:rPr>
                          <w:t xml:space="preserve"> Ability to help ensure that team members are invested in team activities and decisions, and that the team works together to achieve a goal.</w:t>
                        </w:r>
                      </w:p>
                      <w:p w:rsidR="005C52E8" w:rsidRPr="00651353" w:rsidRDefault="005C52E8" w:rsidP="005C52E8">
                        <w:pPr>
                          <w:pStyle w:val="BodyText3"/>
                          <w:numPr>
                            <w:ilvl w:val="0"/>
                            <w:numId w:val="40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651353">
                          <w:rPr>
                            <w:sz w:val="24"/>
                            <w:szCs w:val="24"/>
                          </w:rPr>
                          <w:t>Oral and written communication skills</w:t>
                        </w:r>
                      </w:p>
                      <w:p w:rsidR="00651353" w:rsidRPr="00651353" w:rsidRDefault="00651353" w:rsidP="00651353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rPr>
                            <w:rFonts w:eastAsia="Arial Unicode MS"/>
                            <w:color w:val="000000"/>
                          </w:rPr>
                        </w:pPr>
                        <w:r w:rsidRPr="00651353">
                          <w:rPr>
                            <w:rFonts w:eastAsia="Arial Unicode MS"/>
                            <w:color w:val="000000"/>
                          </w:rPr>
                          <w:t>Flexible-</w:t>
                        </w:r>
                        <w:r w:rsidRPr="00651353">
                          <w:t xml:space="preserve"> Ability to adjust duties and workflow due to changes in the work environment.</w:t>
                        </w:r>
                      </w:p>
                      <w:p w:rsidR="005C52E8" w:rsidRPr="00651353" w:rsidRDefault="005C52E8" w:rsidP="005C52E8">
                        <w:pPr>
                          <w:pStyle w:val="BodyText3"/>
                          <w:numPr>
                            <w:ilvl w:val="0"/>
                            <w:numId w:val="40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651353">
                          <w:rPr>
                            <w:sz w:val="24"/>
                            <w:szCs w:val="24"/>
                          </w:rPr>
                          <w:t>Technical aptitude</w:t>
                        </w:r>
                        <w:r w:rsidR="00651353">
                          <w:rPr>
                            <w:sz w:val="24"/>
                            <w:szCs w:val="24"/>
                          </w:rPr>
                          <w:t>-experience with computer and software to communicate and produce documents</w:t>
                        </w:r>
                      </w:p>
                      <w:p w:rsidR="005C52E8" w:rsidRPr="00E63A33" w:rsidRDefault="005C52E8" w:rsidP="004F5F0D"/>
                      <w:p w:rsidR="005C52E8" w:rsidRDefault="005C52E8" w:rsidP="004F5F0D">
                        <w:pPr>
                          <w:ind w:left="360"/>
                          <w:rPr>
                            <w:rFonts w:eastAsia="Arial Unicode MS"/>
                            <w:color w:val="000000"/>
                            <w:szCs w:val="20"/>
                          </w:rPr>
                        </w:pPr>
                      </w:p>
                    </w:tc>
                  </w:tr>
                </w:tbl>
                <w:p w:rsidR="003409C5" w:rsidRPr="00E37AB4" w:rsidRDefault="003409C5" w:rsidP="00E37AB4">
                  <w:pPr>
                    <w:ind w:left="360"/>
                  </w:pPr>
                </w:p>
              </w:tc>
            </w:tr>
          </w:tbl>
          <w:p w:rsidR="00B87B08" w:rsidRPr="00E37AB4" w:rsidRDefault="00B87B08">
            <w:pPr>
              <w:rPr>
                <w:rFonts w:eastAsia="Arial Unicode MS"/>
                <w:color w:val="000000"/>
              </w:rPr>
            </w:pPr>
          </w:p>
        </w:tc>
      </w:tr>
    </w:tbl>
    <w:p w:rsidR="00B87B08" w:rsidRPr="00E37AB4" w:rsidRDefault="00B87B08">
      <w:pPr>
        <w:pStyle w:val="TOC1"/>
      </w:pPr>
    </w:p>
    <w:sectPr w:rsidR="00B87B08" w:rsidRPr="00E37AB4" w:rsidSect="005F1C76">
      <w:footerReference w:type="default" r:id="rId9"/>
      <w:pgSz w:w="12240" w:h="15840" w:code="1"/>
      <w:pgMar w:top="0" w:right="1152" w:bottom="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EA9" w:rsidRDefault="003A3EA9">
      <w:r>
        <w:separator/>
      </w:r>
    </w:p>
  </w:endnote>
  <w:endnote w:type="continuationSeparator" w:id="0">
    <w:p w:rsidR="003A3EA9" w:rsidRDefault="003A3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561" w:rsidRDefault="00F05561">
    <w:pPr>
      <w:pStyle w:val="Footer"/>
    </w:pPr>
    <w:r>
      <w:t xml:space="preserve">Last Updated: </w:t>
    </w:r>
    <w:r w:rsidR="00072C32">
      <w:fldChar w:fldCharType="begin"/>
    </w:r>
    <w:r w:rsidR="0072489D">
      <w:instrText xml:space="preserve"> DATE \@ "M/d/yyyy" </w:instrText>
    </w:r>
    <w:r w:rsidR="00072C32">
      <w:fldChar w:fldCharType="separate"/>
    </w:r>
    <w:r w:rsidR="0007092E">
      <w:rPr>
        <w:noProof/>
      </w:rPr>
      <w:t>3/15/2012</w:t>
    </w:r>
    <w:r w:rsidR="00072C32">
      <w:rPr>
        <w:noProof/>
      </w:rPr>
      <w:fldChar w:fldCharType="end"/>
    </w:r>
    <w:r>
      <w:t xml:space="preserve">                                                                                     Page </w:t>
    </w:r>
    <w:r w:rsidR="00072C32">
      <w:fldChar w:fldCharType="begin"/>
    </w:r>
    <w:r w:rsidR="0072489D">
      <w:instrText xml:space="preserve"> PAGE </w:instrText>
    </w:r>
    <w:r w:rsidR="00072C32">
      <w:fldChar w:fldCharType="separate"/>
    </w:r>
    <w:r w:rsidR="0007092E">
      <w:rPr>
        <w:noProof/>
      </w:rPr>
      <w:t>1</w:t>
    </w:r>
    <w:r w:rsidR="00072C32">
      <w:rPr>
        <w:noProof/>
      </w:rPr>
      <w:fldChar w:fldCharType="end"/>
    </w:r>
    <w:r>
      <w:t xml:space="preserve"> of </w:t>
    </w:r>
    <w:r w:rsidR="00072C32">
      <w:fldChar w:fldCharType="begin"/>
    </w:r>
    <w:r w:rsidR="0072489D">
      <w:instrText xml:space="preserve"> NUMPAGES </w:instrText>
    </w:r>
    <w:r w:rsidR="00072C32">
      <w:fldChar w:fldCharType="separate"/>
    </w:r>
    <w:r w:rsidR="0007092E">
      <w:rPr>
        <w:noProof/>
      </w:rPr>
      <w:t>1</w:t>
    </w:r>
    <w:r w:rsidR="00072C32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EA9" w:rsidRDefault="003A3EA9">
      <w:r>
        <w:separator/>
      </w:r>
    </w:p>
  </w:footnote>
  <w:footnote w:type="continuationSeparator" w:id="0">
    <w:p w:rsidR="003A3EA9" w:rsidRDefault="003A3E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6D04"/>
    <w:multiLevelType w:val="hybridMultilevel"/>
    <w:tmpl w:val="DCAEA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F4052"/>
    <w:multiLevelType w:val="hybridMultilevel"/>
    <w:tmpl w:val="97564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0E0EF6"/>
    <w:multiLevelType w:val="hybridMultilevel"/>
    <w:tmpl w:val="F154A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E64E0F"/>
    <w:multiLevelType w:val="hybridMultilevel"/>
    <w:tmpl w:val="194A7A3C"/>
    <w:lvl w:ilvl="0" w:tplc="444C787E">
      <w:start w:val="5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07BB2ED8"/>
    <w:multiLevelType w:val="hybridMultilevel"/>
    <w:tmpl w:val="BF5A7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F9356C"/>
    <w:multiLevelType w:val="hybridMultilevel"/>
    <w:tmpl w:val="4B987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0460B2"/>
    <w:multiLevelType w:val="hybridMultilevel"/>
    <w:tmpl w:val="BF94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AF4626"/>
    <w:multiLevelType w:val="hybridMultilevel"/>
    <w:tmpl w:val="E7CC2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906C35"/>
    <w:multiLevelType w:val="hybridMultilevel"/>
    <w:tmpl w:val="F73EC26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14525147"/>
    <w:multiLevelType w:val="hybridMultilevel"/>
    <w:tmpl w:val="8ACAE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4B341C"/>
    <w:multiLevelType w:val="hybridMultilevel"/>
    <w:tmpl w:val="87D2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D74AA"/>
    <w:multiLevelType w:val="hybridMultilevel"/>
    <w:tmpl w:val="CD943F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DE16F62"/>
    <w:multiLevelType w:val="hybridMultilevel"/>
    <w:tmpl w:val="89FE6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A005B3"/>
    <w:multiLevelType w:val="hybridMultilevel"/>
    <w:tmpl w:val="8530E8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1F81591D"/>
    <w:multiLevelType w:val="hybridMultilevel"/>
    <w:tmpl w:val="DCAEA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9230BD"/>
    <w:multiLevelType w:val="hybridMultilevel"/>
    <w:tmpl w:val="5DFE6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02043C"/>
    <w:multiLevelType w:val="hybridMultilevel"/>
    <w:tmpl w:val="44968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CE61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78C6848"/>
    <w:multiLevelType w:val="hybridMultilevel"/>
    <w:tmpl w:val="9F121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FD2F1A"/>
    <w:multiLevelType w:val="hybridMultilevel"/>
    <w:tmpl w:val="6C9E56EC"/>
    <w:lvl w:ilvl="0" w:tplc="353EF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FAB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AAD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9012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F6FF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E62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D423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C836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D2F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E425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5024E9A"/>
    <w:multiLevelType w:val="hybridMultilevel"/>
    <w:tmpl w:val="658E6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341797"/>
    <w:multiLevelType w:val="hybridMultilevel"/>
    <w:tmpl w:val="68CA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136B0E"/>
    <w:multiLevelType w:val="hybridMultilevel"/>
    <w:tmpl w:val="922E7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8A29C5"/>
    <w:multiLevelType w:val="hybridMultilevel"/>
    <w:tmpl w:val="4EC0A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A46F5F"/>
    <w:multiLevelType w:val="hybridMultilevel"/>
    <w:tmpl w:val="D98A1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4E21A8"/>
    <w:multiLevelType w:val="hybridMultilevel"/>
    <w:tmpl w:val="D7D6B68E"/>
    <w:lvl w:ilvl="0" w:tplc="122A1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8D7F92"/>
    <w:multiLevelType w:val="hybridMultilevel"/>
    <w:tmpl w:val="BF6E6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352B42"/>
    <w:multiLevelType w:val="hybridMultilevel"/>
    <w:tmpl w:val="5F4A2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52C7C0F"/>
    <w:multiLevelType w:val="hybridMultilevel"/>
    <w:tmpl w:val="487E9E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62F3E99"/>
    <w:multiLevelType w:val="hybridMultilevel"/>
    <w:tmpl w:val="A644F984"/>
    <w:lvl w:ilvl="0" w:tplc="25C8D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>
    <w:nsid w:val="49AA3644"/>
    <w:multiLevelType w:val="hybridMultilevel"/>
    <w:tmpl w:val="3EA6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BF023F"/>
    <w:multiLevelType w:val="hybridMultilevel"/>
    <w:tmpl w:val="9FDAD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CF924CA"/>
    <w:multiLevelType w:val="hybridMultilevel"/>
    <w:tmpl w:val="9FDAD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F5B223F"/>
    <w:multiLevelType w:val="hybridMultilevel"/>
    <w:tmpl w:val="122800BE"/>
    <w:lvl w:ilvl="0" w:tplc="EB92E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8E1595"/>
    <w:multiLevelType w:val="singleLevel"/>
    <w:tmpl w:val="AE1E59F0"/>
    <w:lvl w:ilvl="0">
      <w:start w:val="1"/>
      <w:numFmt w:val="decimal"/>
      <w:lvlText w:val="*%1."/>
      <w:lvlJc w:val="left"/>
      <w:pPr>
        <w:tabs>
          <w:tab w:val="num" w:pos="720"/>
        </w:tabs>
        <w:ind w:left="720" w:hanging="720"/>
      </w:pPr>
    </w:lvl>
  </w:abstractNum>
  <w:abstractNum w:abstractNumId="36">
    <w:nsid w:val="64345D53"/>
    <w:multiLevelType w:val="hybridMultilevel"/>
    <w:tmpl w:val="4112D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C92E2E"/>
    <w:multiLevelType w:val="hybridMultilevel"/>
    <w:tmpl w:val="C6AAEB08"/>
    <w:lvl w:ilvl="0" w:tplc="EB92E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211F61"/>
    <w:multiLevelType w:val="hybridMultilevel"/>
    <w:tmpl w:val="0B38D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8F2DD5"/>
    <w:multiLevelType w:val="hybridMultilevel"/>
    <w:tmpl w:val="4112D9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D65D02"/>
    <w:multiLevelType w:val="hybridMultilevel"/>
    <w:tmpl w:val="9ABC89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B752A6"/>
    <w:multiLevelType w:val="hybridMultilevel"/>
    <w:tmpl w:val="4664CE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D842E1"/>
    <w:multiLevelType w:val="hybridMultilevel"/>
    <w:tmpl w:val="E77074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122C29"/>
    <w:multiLevelType w:val="hybridMultilevel"/>
    <w:tmpl w:val="4120C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7"/>
  </w:num>
  <w:num w:numId="4">
    <w:abstractNumId w:val="40"/>
  </w:num>
  <w:num w:numId="5">
    <w:abstractNumId w:val="2"/>
  </w:num>
  <w:num w:numId="6">
    <w:abstractNumId w:val="23"/>
  </w:num>
  <w:num w:numId="7">
    <w:abstractNumId w:val="38"/>
  </w:num>
  <w:num w:numId="8">
    <w:abstractNumId w:val="39"/>
  </w:num>
  <w:num w:numId="9">
    <w:abstractNumId w:val="36"/>
  </w:num>
  <w:num w:numId="10">
    <w:abstractNumId w:val="5"/>
  </w:num>
  <w:num w:numId="11">
    <w:abstractNumId w:val="30"/>
  </w:num>
  <w:num w:numId="12">
    <w:abstractNumId w:val="25"/>
  </w:num>
  <w:num w:numId="13">
    <w:abstractNumId w:val="12"/>
  </w:num>
  <w:num w:numId="14">
    <w:abstractNumId w:val="16"/>
  </w:num>
  <w:num w:numId="15">
    <w:abstractNumId w:val="4"/>
  </w:num>
  <w:num w:numId="16">
    <w:abstractNumId w:val="18"/>
  </w:num>
  <w:num w:numId="17">
    <w:abstractNumId w:val="27"/>
  </w:num>
  <w:num w:numId="18">
    <w:abstractNumId w:val="11"/>
  </w:num>
  <w:num w:numId="19">
    <w:abstractNumId w:val="8"/>
  </w:num>
  <w:num w:numId="20">
    <w:abstractNumId w:val="29"/>
  </w:num>
  <w:num w:numId="21">
    <w:abstractNumId w:val="21"/>
  </w:num>
  <w:num w:numId="22">
    <w:abstractNumId w:val="32"/>
  </w:num>
  <w:num w:numId="23">
    <w:abstractNumId w:val="33"/>
  </w:num>
  <w:num w:numId="24">
    <w:abstractNumId w:val="3"/>
  </w:num>
  <w:num w:numId="25">
    <w:abstractNumId w:val="0"/>
  </w:num>
  <w:num w:numId="26">
    <w:abstractNumId w:val="14"/>
  </w:num>
  <w:num w:numId="27">
    <w:abstractNumId w:val="35"/>
  </w:num>
  <w:num w:numId="28">
    <w:abstractNumId w:val="17"/>
  </w:num>
  <w:num w:numId="29">
    <w:abstractNumId w:val="20"/>
  </w:num>
  <w:num w:numId="30">
    <w:abstractNumId w:val="43"/>
  </w:num>
  <w:num w:numId="31">
    <w:abstractNumId w:val="24"/>
  </w:num>
  <w:num w:numId="32">
    <w:abstractNumId w:val="13"/>
  </w:num>
  <w:num w:numId="33">
    <w:abstractNumId w:val="41"/>
  </w:num>
  <w:num w:numId="34">
    <w:abstractNumId w:val="26"/>
  </w:num>
  <w:num w:numId="35">
    <w:abstractNumId w:val="15"/>
  </w:num>
  <w:num w:numId="36">
    <w:abstractNumId w:val="37"/>
  </w:num>
  <w:num w:numId="37">
    <w:abstractNumId w:val="42"/>
  </w:num>
  <w:num w:numId="38">
    <w:abstractNumId w:val="1"/>
  </w:num>
  <w:num w:numId="39">
    <w:abstractNumId w:val="34"/>
  </w:num>
  <w:num w:numId="40">
    <w:abstractNumId w:val="9"/>
  </w:num>
  <w:num w:numId="41">
    <w:abstractNumId w:val="10"/>
  </w:num>
  <w:num w:numId="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98D"/>
    <w:rsid w:val="00055580"/>
    <w:rsid w:val="0007092E"/>
    <w:rsid w:val="00072C32"/>
    <w:rsid w:val="00076FB2"/>
    <w:rsid w:val="000A683F"/>
    <w:rsid w:val="000B4A95"/>
    <w:rsid w:val="000C6667"/>
    <w:rsid w:val="000D67E4"/>
    <w:rsid w:val="001611A3"/>
    <w:rsid w:val="001C2168"/>
    <w:rsid w:val="001D1C4F"/>
    <w:rsid w:val="001F7620"/>
    <w:rsid w:val="00211FB6"/>
    <w:rsid w:val="0029786A"/>
    <w:rsid w:val="002D56F4"/>
    <w:rsid w:val="002E120E"/>
    <w:rsid w:val="003409C5"/>
    <w:rsid w:val="00355BA7"/>
    <w:rsid w:val="00364214"/>
    <w:rsid w:val="0037007A"/>
    <w:rsid w:val="0038241C"/>
    <w:rsid w:val="00392A89"/>
    <w:rsid w:val="003A3EA9"/>
    <w:rsid w:val="003F06C4"/>
    <w:rsid w:val="003F2813"/>
    <w:rsid w:val="00483066"/>
    <w:rsid w:val="00493657"/>
    <w:rsid w:val="004967F7"/>
    <w:rsid w:val="004A0898"/>
    <w:rsid w:val="004A11B7"/>
    <w:rsid w:val="004B7560"/>
    <w:rsid w:val="004F5F0D"/>
    <w:rsid w:val="00516AE0"/>
    <w:rsid w:val="00524F00"/>
    <w:rsid w:val="00532AAD"/>
    <w:rsid w:val="00534512"/>
    <w:rsid w:val="00591895"/>
    <w:rsid w:val="005C52E8"/>
    <w:rsid w:val="005F1C76"/>
    <w:rsid w:val="00636A0E"/>
    <w:rsid w:val="00651353"/>
    <w:rsid w:val="00661246"/>
    <w:rsid w:val="006B29E9"/>
    <w:rsid w:val="006B7645"/>
    <w:rsid w:val="006E793A"/>
    <w:rsid w:val="006F6EB3"/>
    <w:rsid w:val="0072489D"/>
    <w:rsid w:val="00765BE7"/>
    <w:rsid w:val="007E09EA"/>
    <w:rsid w:val="00816824"/>
    <w:rsid w:val="00877B71"/>
    <w:rsid w:val="00894C6B"/>
    <w:rsid w:val="008D4631"/>
    <w:rsid w:val="008E05AC"/>
    <w:rsid w:val="008F7FDC"/>
    <w:rsid w:val="00941573"/>
    <w:rsid w:val="009416F8"/>
    <w:rsid w:val="009712AE"/>
    <w:rsid w:val="00995E07"/>
    <w:rsid w:val="009C5DF2"/>
    <w:rsid w:val="00A43827"/>
    <w:rsid w:val="00AA70FF"/>
    <w:rsid w:val="00AF7967"/>
    <w:rsid w:val="00B079AC"/>
    <w:rsid w:val="00B1230B"/>
    <w:rsid w:val="00B87B08"/>
    <w:rsid w:val="00BB03CF"/>
    <w:rsid w:val="00BB0AF9"/>
    <w:rsid w:val="00BB1978"/>
    <w:rsid w:val="00BD798E"/>
    <w:rsid w:val="00BE2FA7"/>
    <w:rsid w:val="00C3441B"/>
    <w:rsid w:val="00CA7E9F"/>
    <w:rsid w:val="00CD5852"/>
    <w:rsid w:val="00CE616D"/>
    <w:rsid w:val="00CE6DE2"/>
    <w:rsid w:val="00CF1A98"/>
    <w:rsid w:val="00D205F5"/>
    <w:rsid w:val="00D223CD"/>
    <w:rsid w:val="00D56AA0"/>
    <w:rsid w:val="00D579CD"/>
    <w:rsid w:val="00D91707"/>
    <w:rsid w:val="00DD4382"/>
    <w:rsid w:val="00DE14E4"/>
    <w:rsid w:val="00DE5CE2"/>
    <w:rsid w:val="00E05E0F"/>
    <w:rsid w:val="00E361FC"/>
    <w:rsid w:val="00E37AB4"/>
    <w:rsid w:val="00F05561"/>
    <w:rsid w:val="00F50AB4"/>
    <w:rsid w:val="00F92AF6"/>
    <w:rsid w:val="00FB398D"/>
    <w:rsid w:val="00FF1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3A"/>
    <w:rPr>
      <w:sz w:val="24"/>
      <w:szCs w:val="24"/>
    </w:rPr>
  </w:style>
  <w:style w:type="paragraph" w:styleId="Heading1">
    <w:name w:val="heading 1"/>
    <w:basedOn w:val="Normal"/>
    <w:next w:val="Normal"/>
    <w:qFormat/>
    <w:rsid w:val="006E793A"/>
    <w:pPr>
      <w:keepNext/>
      <w:outlineLvl w:val="0"/>
    </w:pPr>
    <w:rPr>
      <w:rFonts w:eastAsia="Arial Unicode MS"/>
      <w:b/>
      <w:bCs/>
      <w:color w:val="000000"/>
      <w:sz w:val="22"/>
    </w:rPr>
  </w:style>
  <w:style w:type="paragraph" w:styleId="Heading2">
    <w:name w:val="heading 2"/>
    <w:basedOn w:val="Normal"/>
    <w:next w:val="Normal"/>
    <w:qFormat/>
    <w:rsid w:val="006E793A"/>
    <w:pPr>
      <w:keepNext/>
      <w:outlineLvl w:val="1"/>
    </w:pPr>
    <w:rPr>
      <w:b/>
      <w:bCs/>
      <w:szCs w:val="20"/>
    </w:rPr>
  </w:style>
  <w:style w:type="paragraph" w:styleId="Heading4">
    <w:name w:val="heading 4"/>
    <w:basedOn w:val="Normal"/>
    <w:next w:val="Normal"/>
    <w:qFormat/>
    <w:rsid w:val="006E793A"/>
    <w:pPr>
      <w:keepNext/>
      <w:outlineLvl w:val="3"/>
    </w:pPr>
    <w:rPr>
      <w:b/>
      <w:bCs/>
      <w:sz w:val="18"/>
      <w:szCs w:val="18"/>
    </w:rPr>
  </w:style>
  <w:style w:type="paragraph" w:styleId="Heading7">
    <w:name w:val="heading 7"/>
    <w:basedOn w:val="Normal"/>
    <w:next w:val="Normal"/>
    <w:qFormat/>
    <w:rsid w:val="006E793A"/>
    <w:pPr>
      <w:keepNext/>
      <w:outlineLvl w:val="6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6E793A"/>
  </w:style>
  <w:style w:type="paragraph" w:styleId="Footer">
    <w:name w:val="footer"/>
    <w:basedOn w:val="Normal"/>
    <w:rsid w:val="006E793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6E793A"/>
    <w:rPr>
      <w:sz w:val="18"/>
      <w:szCs w:val="18"/>
    </w:rPr>
  </w:style>
  <w:style w:type="paragraph" w:customStyle="1" w:styleId="a">
    <w:name w:val="_"/>
    <w:basedOn w:val="Normal"/>
    <w:rsid w:val="006E793A"/>
    <w:pPr>
      <w:widowControl w:val="0"/>
      <w:ind w:left="360" w:hanging="360"/>
    </w:pPr>
    <w:rPr>
      <w:rFonts w:ascii="Courier" w:hAnsi="Courier"/>
    </w:rPr>
  </w:style>
  <w:style w:type="paragraph" w:styleId="BodyTextIndent">
    <w:name w:val="Body Text Indent"/>
    <w:basedOn w:val="Normal"/>
    <w:rsid w:val="006E793A"/>
    <w:pPr>
      <w:ind w:left="1080"/>
    </w:pPr>
    <w:rPr>
      <w:rFonts w:ascii="Arial" w:hAnsi="Arial" w:cs="Arial"/>
      <w:sz w:val="20"/>
    </w:rPr>
  </w:style>
  <w:style w:type="paragraph" w:styleId="Header">
    <w:name w:val="header"/>
    <w:basedOn w:val="Normal"/>
    <w:rsid w:val="006E793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rsid w:val="006E793A"/>
    <w:pPr>
      <w:widowControl w:val="0"/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</w:pPr>
    <w:rPr>
      <w:rFonts w:ascii="Courier" w:hAnsi="Courier"/>
      <w:snapToGrid w:val="0"/>
      <w:sz w:val="20"/>
      <w:szCs w:val="20"/>
    </w:rPr>
  </w:style>
  <w:style w:type="character" w:styleId="Hyperlink">
    <w:name w:val="Hyperlink"/>
    <w:rsid w:val="00F055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6E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CBE03-982B-472D-BC3B-2915B24B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Clerk Administrative I</vt:lpstr>
    </vt:vector>
  </TitlesOfParts>
  <Company>WSI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Administrative I</dc:title>
  <dc:creator>DietrichEM</dc:creator>
  <cp:lastModifiedBy>alovelace</cp:lastModifiedBy>
  <cp:revision>2</cp:revision>
  <cp:lastPrinted>2012-03-15T13:42:00Z</cp:lastPrinted>
  <dcterms:created xsi:type="dcterms:W3CDTF">2012-03-15T13:42:00Z</dcterms:created>
  <dcterms:modified xsi:type="dcterms:W3CDTF">2012-03-15T13:42:00Z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